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1BAE" w14:textId="3B296819" w:rsidR="006E56BB" w:rsidRPr="007F727E" w:rsidRDefault="006002DF" w:rsidP="007F727E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2E4CBED6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5141E0F3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62BDB7B1" w14:textId="704E510E" w:rsidR="0058123A" w:rsidRDefault="006B3574" w:rsidP="006B3574">
      <w:pPr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6B3574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03FD5D26" w14:textId="01D9612B" w:rsidR="00F14BB2" w:rsidRDefault="008B0B59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More than Conquerors</w:t>
      </w:r>
    </w:p>
    <w:p w14:paraId="005C3A29" w14:textId="2994B301" w:rsidR="00CA1FB0" w:rsidRDefault="00CA1FB0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S</w:t>
      </w:r>
      <w:r w:rsidR="00923618">
        <w:rPr>
          <w:rFonts w:ascii="Archer Medium" w:hAnsi="Archer Medium"/>
          <w:i/>
          <w:color w:val="000000" w:themeColor="text1"/>
          <w:sz w:val="22"/>
          <w:szCs w:val="22"/>
        </w:rPr>
        <w:t xml:space="preserve">candal of </w:t>
      </w:r>
      <w:proofErr w:type="spellStart"/>
      <w:r w:rsidR="00923618">
        <w:rPr>
          <w:rFonts w:ascii="Archer Medium" w:hAnsi="Archer Medium"/>
          <w:i/>
          <w:color w:val="000000" w:themeColor="text1"/>
          <w:sz w:val="22"/>
          <w:szCs w:val="22"/>
        </w:rPr>
        <w:t>Grace</w:t>
      </w:r>
      <w:r>
        <w:rPr>
          <w:rFonts w:ascii="Archer Medium" w:hAnsi="Archer Medium"/>
          <w:i/>
          <w:color w:val="000000" w:themeColor="text1"/>
          <w:sz w:val="22"/>
          <w:szCs w:val="22"/>
        </w:rPr>
        <w:t>r</w:t>
      </w:r>
      <w:proofErr w:type="spellEnd"/>
    </w:p>
    <w:p w14:paraId="617E78D9" w14:textId="56C9722B" w:rsidR="00CA1FB0" w:rsidRDefault="00923618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Amazing Grace (My Chains are Gone)</w:t>
      </w:r>
    </w:p>
    <w:p w14:paraId="561C566E" w14:textId="386C4EFD" w:rsidR="00CA1FB0" w:rsidRDefault="00923618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Jesus Loves Me</w:t>
      </w:r>
    </w:p>
    <w:p w14:paraId="374C35CF" w14:textId="4B106FA8" w:rsidR="00A5138D" w:rsidRDefault="00923618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Reckless Love</w:t>
      </w:r>
    </w:p>
    <w:p w14:paraId="7B1761D0" w14:textId="50986D0D" w:rsidR="00923618" w:rsidRDefault="00923618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O Come to the Altar</w:t>
      </w:r>
    </w:p>
    <w:p w14:paraId="01B908AA" w14:textId="77777777" w:rsidR="00A5138D" w:rsidRPr="00A5138D" w:rsidRDefault="00A5138D" w:rsidP="006B3574">
      <w:pPr>
        <w:jc w:val="center"/>
        <w:rPr>
          <w:rFonts w:ascii="Archer Medium" w:hAnsi="Archer Medium"/>
          <w:color w:val="000000" w:themeColor="text1"/>
          <w:sz w:val="22"/>
          <w:szCs w:val="22"/>
        </w:rPr>
      </w:pPr>
    </w:p>
    <w:p w14:paraId="2793F57B" w14:textId="366173AD" w:rsidR="00841FC0" w:rsidRPr="00A5138D" w:rsidRDefault="00A5138D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b/>
          <w:color w:val="000000"/>
          <w:sz w:val="22"/>
          <w:szCs w:val="22"/>
        </w:rPr>
        <w:t xml:space="preserve">Saturday, June 16th thru August 25 - 9:00am - </w:t>
      </w:r>
      <w:r w:rsidRPr="00A5138D">
        <w:rPr>
          <w:rFonts w:ascii="Archer Medium" w:eastAsia="Times New Roman" w:hAnsi="Archer Medium" w:cs="Arial"/>
          <w:b/>
          <w:color w:val="000000"/>
          <w:sz w:val="22"/>
          <w:szCs w:val="22"/>
        </w:rPr>
        <w:t>Pender's House, 48 South Chelmsford Rd</w:t>
      </w:r>
      <w:r>
        <w:rPr>
          <w:rFonts w:ascii="Archer Medium" w:eastAsia="Times New Roman" w:hAnsi="Archer Medium" w:cs="Arial"/>
          <w:b/>
          <w:color w:val="000000"/>
          <w:sz w:val="22"/>
          <w:szCs w:val="22"/>
        </w:rPr>
        <w:t xml:space="preserve">, Westford MA -  Community Group - 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>Weekly time of fellowship, prayer &amp; accountability, and reading Colossians together.  Children are welcome, there will be childcare and snacks. Sign up at the welcome desk.  Any questions, please ask Terry Iles.</w:t>
      </w:r>
    </w:p>
    <w:p w14:paraId="46CE3AEB" w14:textId="77777777" w:rsidR="00AE2ED1" w:rsidRPr="00F14BB2" w:rsidRDefault="00AE2ED1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70B722FC" w14:textId="50AA6DA0" w:rsidR="00AE2ED1" w:rsidRDefault="00AE2ED1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Friday, June 29th - 6:30pm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 - </w:t>
      </w:r>
      <w:r w:rsidR="00C1450A"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Lowell Spinners Game -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 xml:space="preserve"> 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>Cornerstone Church is heading to see the Lowell Spinners play a game!  We have a section reserved, just buy your ti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ckets with the link on CornerstoneW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estford.com and 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we will cheer the Spinners on!  Tickets are $8.</w:t>
      </w:r>
    </w:p>
    <w:p w14:paraId="579160A2" w14:textId="77777777" w:rsidR="00B32D26" w:rsidRPr="00F14BB2" w:rsidRDefault="00B32D26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3700B32C" w14:textId="1801623A" w:rsidR="005471E2" w:rsidRDefault="00B32D26" w:rsidP="001C79ED">
      <w:pPr>
        <w:rPr>
          <w:rFonts w:ascii="Archer Medium" w:hAnsi="Archer Medium"/>
          <w:sz w:val="22"/>
          <w:szCs w:val="22"/>
        </w:rPr>
      </w:pPr>
      <w:r w:rsidRPr="00760C8D">
        <w:rPr>
          <w:rFonts w:ascii="Archer Medium" w:hAnsi="Archer Medium"/>
          <w:b/>
          <w:sz w:val="22"/>
          <w:szCs w:val="22"/>
        </w:rPr>
        <w:t>Friday, July 13th - 6-9pm - Community Game Night!</w:t>
      </w:r>
      <w:r w:rsidRPr="00760C8D">
        <w:rPr>
          <w:rFonts w:ascii="Archer Medium" w:hAnsi="Archer Medium"/>
          <w:sz w:val="22"/>
          <w:szCs w:val="22"/>
        </w:rPr>
        <w:t xml:space="preserve"> </w:t>
      </w:r>
      <w:r>
        <w:rPr>
          <w:rFonts w:ascii="Archer Medium" w:hAnsi="Archer Medium"/>
          <w:sz w:val="22"/>
          <w:szCs w:val="22"/>
        </w:rPr>
        <w:t xml:space="preserve">- </w:t>
      </w:r>
      <w:r w:rsidRPr="00760C8D">
        <w:rPr>
          <w:rFonts w:ascii="Archer Medium" w:hAnsi="Archer Medium"/>
          <w:sz w:val="22"/>
          <w:szCs w:val="22"/>
        </w:rPr>
        <w:t>Come to Cornerstone Congregational Church for a fun night of board, card, and other fun games. Come by yourself or bring your friends. Bring your games too!</w:t>
      </w:r>
    </w:p>
    <w:p w14:paraId="17E01737" w14:textId="77777777" w:rsidR="005D426C" w:rsidRPr="00477A64" w:rsidRDefault="005D426C" w:rsidP="001C79ED">
      <w:pPr>
        <w:rPr>
          <w:rFonts w:ascii="Archer Medium" w:hAnsi="Archer Medium"/>
          <w:sz w:val="10"/>
          <w:szCs w:val="10"/>
        </w:rPr>
      </w:pPr>
    </w:p>
    <w:p w14:paraId="0AE75693" w14:textId="716C955E" w:rsidR="005D426C" w:rsidRPr="005A528C" w:rsidRDefault="005D426C" w:rsidP="001C79ED">
      <w:pPr>
        <w:rPr>
          <w:rFonts w:ascii="Archer Medium" w:hAnsi="Archer Medium"/>
          <w:sz w:val="22"/>
          <w:szCs w:val="22"/>
        </w:rPr>
      </w:pPr>
      <w:r w:rsidRPr="005D426C">
        <w:rPr>
          <w:rFonts w:ascii="Archer Medium" w:hAnsi="Archer Medium"/>
          <w:b/>
          <w:sz w:val="22"/>
          <w:szCs w:val="22"/>
        </w:rPr>
        <w:t>Saturday July 21st - 1:00 - Cook Out at Cornerstone</w:t>
      </w:r>
      <w:r>
        <w:rPr>
          <w:rFonts w:ascii="Archer Medium" w:hAnsi="Archer Medium"/>
          <w:sz w:val="22"/>
          <w:szCs w:val="22"/>
        </w:rPr>
        <w:t xml:space="preserve"> - Join us as we grill up some food and fellowship together.  Sign up at the Welcome Desk </w:t>
      </w:r>
      <w:r w:rsidR="00477A64">
        <w:rPr>
          <w:rFonts w:ascii="Archer Medium" w:hAnsi="Archer Medium"/>
          <w:sz w:val="22"/>
          <w:szCs w:val="22"/>
        </w:rPr>
        <w:t>W</w:t>
      </w:r>
      <w:r>
        <w:rPr>
          <w:rFonts w:ascii="Archer Medium" w:hAnsi="Archer Medium"/>
          <w:sz w:val="22"/>
          <w:szCs w:val="22"/>
        </w:rPr>
        <w:t>e will be taking donations for the cost of meat</w:t>
      </w:r>
      <w:r w:rsidR="00477A64">
        <w:rPr>
          <w:rFonts w:ascii="Archer Medium" w:hAnsi="Archer Medium"/>
          <w:sz w:val="22"/>
          <w:szCs w:val="22"/>
        </w:rPr>
        <w:t xml:space="preserve"> and we are also looking for some people willing to grill</w:t>
      </w:r>
      <w:r>
        <w:rPr>
          <w:rFonts w:ascii="Archer Medium" w:hAnsi="Archer Medium"/>
          <w:sz w:val="22"/>
          <w:szCs w:val="22"/>
        </w:rPr>
        <w:t xml:space="preserve">.  Bring </w:t>
      </w:r>
      <w:r w:rsidR="00477A64">
        <w:rPr>
          <w:rFonts w:ascii="Archer Medium" w:hAnsi="Archer Medium"/>
          <w:sz w:val="22"/>
          <w:szCs w:val="22"/>
        </w:rPr>
        <w:t xml:space="preserve">a side dish, </w:t>
      </w:r>
      <w:r>
        <w:rPr>
          <w:rFonts w:ascii="Archer Medium" w:hAnsi="Archer Medium"/>
          <w:sz w:val="22"/>
          <w:szCs w:val="22"/>
        </w:rPr>
        <w:t xml:space="preserve">a chair, outdoor games, and come </w:t>
      </w:r>
      <w:r w:rsidR="00477A64">
        <w:rPr>
          <w:rFonts w:ascii="Archer Medium" w:hAnsi="Archer Medium"/>
          <w:sz w:val="22"/>
          <w:szCs w:val="22"/>
        </w:rPr>
        <w:t xml:space="preserve">relax and </w:t>
      </w:r>
      <w:r>
        <w:rPr>
          <w:rFonts w:ascii="Archer Medium" w:hAnsi="Archer Medium"/>
          <w:sz w:val="22"/>
          <w:szCs w:val="22"/>
        </w:rPr>
        <w:t xml:space="preserve">have a fun day! 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988"/>
        <w:gridCol w:w="96"/>
        <w:gridCol w:w="2263"/>
        <w:gridCol w:w="926"/>
      </w:tblGrid>
      <w:tr w:rsidR="005A528C" w14:paraId="30B2EA84" w14:textId="77777777" w:rsidTr="005A528C">
        <w:trPr>
          <w:gridAfter w:val="4"/>
          <w:trHeight w:val="300"/>
        </w:trPr>
        <w:tc>
          <w:tcPr>
            <w:tcW w:w="0" w:type="auto"/>
            <w:vAlign w:val="center"/>
            <w:hideMark/>
          </w:tcPr>
          <w:p w14:paraId="455D8B39" w14:textId="77777777" w:rsidR="005A528C" w:rsidRDefault="005A528C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A528C" w14:paraId="1BDBA550" w14:textId="77777777" w:rsidTr="00477EC5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B9781" w14:textId="77777777" w:rsidR="005A528C" w:rsidRDefault="005A52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Financial update as of 6/2/2018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009A1" w14:textId="77777777" w:rsidR="005A528C" w:rsidRDefault="005A52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E3031" w14:textId="77777777" w:rsidR="005A528C" w:rsidRDefault="005A528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Cash on hand 6/2/2018</w:t>
            </w:r>
          </w:p>
        </w:tc>
      </w:tr>
      <w:tr w:rsidR="005A528C" w14:paraId="10C7D8D5" w14:textId="77777777" w:rsidTr="00477EC5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1BBE9" w14:textId="77777777" w:rsidR="005A528C" w:rsidRDefault="005A528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Weekly Need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2CF48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$3,382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6DDBE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57AAB" w14:textId="77777777" w:rsidR="005A528C" w:rsidRDefault="005A528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FD83F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$25,750</w:t>
            </w:r>
          </w:p>
        </w:tc>
      </w:tr>
      <w:tr w:rsidR="005A528C" w14:paraId="435E0404" w14:textId="77777777" w:rsidTr="00477EC5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62517" w14:textId="77777777" w:rsidR="005A528C" w:rsidRDefault="005A528C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Avg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Weekly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9C8A8" w14:textId="77777777" w:rsidR="005A528C" w:rsidRDefault="005A528C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$2,963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3C50D" w14:textId="77777777" w:rsidR="005A528C" w:rsidRDefault="005A528C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B4C7A" w14:textId="77777777" w:rsidR="005A528C" w:rsidRDefault="005A528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1CC79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$34,005</w:t>
            </w:r>
          </w:p>
        </w:tc>
      </w:tr>
      <w:tr w:rsidR="005A528C" w14:paraId="32F1D243" w14:textId="77777777" w:rsidTr="00477EC5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CE0ED" w14:textId="57EA8A2D" w:rsidR="005A528C" w:rsidRDefault="00B32D42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Offering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6/02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DA4E9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$2,169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C5D0D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AB6D5" w14:textId="77777777" w:rsidR="005A528C" w:rsidRDefault="005A528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4CDA4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$59,755</w:t>
            </w:r>
          </w:p>
        </w:tc>
      </w:tr>
      <w:tr w:rsidR="005A528C" w14:paraId="13E38B95" w14:textId="77777777" w:rsidTr="00477EC5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C2B56" w14:textId="77777777" w:rsidR="005A528C" w:rsidRDefault="005A528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7314D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$165,718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B0D26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441CC" w14:textId="77777777" w:rsidR="005A528C" w:rsidRDefault="005A528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D0487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$158,279</w:t>
            </w:r>
          </w:p>
        </w:tc>
      </w:tr>
      <w:tr w:rsidR="005A528C" w14:paraId="00980BE1" w14:textId="77777777" w:rsidTr="00477EC5">
        <w:trPr>
          <w:trHeight w:val="300"/>
        </w:trPr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E931F" w14:textId="77777777" w:rsidR="005A528C" w:rsidRDefault="005A528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YTD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EC461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$144,660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0BF50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8467E" w14:textId="77777777" w:rsidR="005A528C" w:rsidRDefault="005A528C" w:rsidP="005A528C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*does not include The Kids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50EDC" w14:textId="77777777" w:rsidR="005A528C" w:rsidRDefault="005A528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A528C" w14:paraId="715A16AA" w14:textId="77777777" w:rsidTr="00477EC5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C7740" w14:textId="77777777" w:rsidR="005A528C" w:rsidRDefault="005A528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7BB26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$21,058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3917F" w14:textId="77777777" w:rsidR="005A528C" w:rsidRDefault="005A528C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1962B" w14:textId="77777777" w:rsidR="005A528C" w:rsidRDefault="005A528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D214" w14:textId="77777777" w:rsidR="005A528C" w:rsidRDefault="005A52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82469F3" w14:textId="77777777" w:rsidR="005A528C" w:rsidRDefault="005A528C" w:rsidP="005A528C">
      <w:pPr>
        <w:rPr>
          <w:rFonts w:eastAsia="Times New Roman"/>
        </w:rPr>
      </w:pPr>
    </w:p>
    <w:p w14:paraId="7BB32D9A" w14:textId="77777777" w:rsidR="000220F9" w:rsidRDefault="000220F9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00807C8A" w14:textId="00D5B7AB" w:rsidR="001A578E" w:rsidRDefault="00D36A2D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lastRenderedPageBreak/>
        <w:t>The Certain Gospel</w:t>
      </w:r>
    </w:p>
    <w:p w14:paraId="3BB96C0A" w14:textId="4697A3F9" w:rsidR="009277D7" w:rsidRPr="009277D7" w:rsidRDefault="00923618" w:rsidP="0024308E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The Ministry of Food</w:t>
      </w:r>
    </w:p>
    <w:p w14:paraId="679B46C2" w14:textId="77777777" w:rsidR="006B3757" w:rsidRPr="006B3757" w:rsidRDefault="006B3757" w:rsidP="0024308E">
      <w:pPr>
        <w:pStyle w:val="Body"/>
        <w:jc w:val="center"/>
        <w:rPr>
          <w:rFonts w:ascii="Archer Medium" w:hAnsi="Archer Medium"/>
          <w:b/>
          <w:i/>
          <w:sz w:val="10"/>
          <w:szCs w:val="10"/>
        </w:rPr>
      </w:pPr>
    </w:p>
    <w:p w14:paraId="07F59902" w14:textId="6D15DC38" w:rsidR="00DB19DA" w:rsidRDefault="00B35F31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June 9</w:t>
      </w:r>
      <w:r w:rsidR="00E1509A" w:rsidRPr="00A42E48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10088E" w:rsidRPr="00A42E48">
        <w:rPr>
          <w:rFonts w:ascii="Archer Medium" w:hAnsi="Archer Medium"/>
        </w:rPr>
        <w:t xml:space="preserve">        </w:t>
      </w:r>
      <w:r w:rsidR="00594F75" w:rsidRPr="00A42E48">
        <w:rPr>
          <w:rFonts w:ascii="Archer Medium" w:hAnsi="Archer Medium"/>
        </w:rPr>
        <w:t xml:space="preserve">    </w:t>
      </w:r>
      <w:r w:rsidR="00C53DF8" w:rsidRPr="00A42E48">
        <w:rPr>
          <w:rFonts w:ascii="Archer Medium" w:hAnsi="Archer Medium"/>
        </w:rPr>
        <w:t xml:space="preserve">  </w:t>
      </w:r>
      <w:bookmarkStart w:id="0" w:name="_GoBack"/>
      <w:bookmarkEnd w:id="0"/>
      <w:r w:rsidR="00C53DF8" w:rsidRPr="00A42E48">
        <w:rPr>
          <w:rFonts w:ascii="Archer Medium" w:hAnsi="Archer Medium"/>
        </w:rPr>
        <w:t xml:space="preserve"> </w:t>
      </w:r>
      <w:r w:rsidR="00D92F2F" w:rsidRPr="00A42E48">
        <w:rPr>
          <w:rFonts w:ascii="Archer Medium" w:hAnsi="Archer Medium"/>
        </w:rPr>
        <w:t xml:space="preserve"> </w:t>
      </w:r>
      <w:r w:rsidR="00E63B81" w:rsidRPr="00A42E48">
        <w:rPr>
          <w:rFonts w:ascii="Archer Medium" w:hAnsi="Archer Medium"/>
        </w:rPr>
        <w:t xml:space="preserve">     </w:t>
      </w:r>
      <w:r w:rsidR="009472B3">
        <w:rPr>
          <w:rFonts w:ascii="Archer Medium" w:hAnsi="Archer Medium"/>
        </w:rPr>
        <w:t xml:space="preserve">    </w:t>
      </w:r>
      <w:r w:rsidR="00D36A2D">
        <w:rPr>
          <w:rFonts w:ascii="Archer Medium" w:hAnsi="Archer Medium"/>
        </w:rPr>
        <w:t xml:space="preserve">      </w:t>
      </w:r>
      <w:r w:rsidR="00923618">
        <w:rPr>
          <w:rFonts w:ascii="Archer Medium" w:hAnsi="Archer Medium"/>
        </w:rPr>
        <w:t>Luke 14:1-24</w:t>
      </w:r>
      <w:r w:rsidR="00C50B74">
        <w:rPr>
          <w:rFonts w:ascii="Archer Medium" w:hAnsi="Archer Medium"/>
        </w:rPr>
        <w:t xml:space="preserve">               </w:t>
      </w:r>
      <w:r w:rsidR="006B3757">
        <w:rPr>
          <w:rFonts w:ascii="Archer Medium" w:hAnsi="Archer Medium"/>
        </w:rPr>
        <w:t xml:space="preserve">  </w:t>
      </w:r>
      <w:r w:rsidR="007F0992">
        <w:rPr>
          <w:rFonts w:ascii="Archer Medium" w:hAnsi="Archer Medium"/>
        </w:rPr>
        <w:t xml:space="preserve">  </w:t>
      </w:r>
      <w:r w:rsidR="001C6080">
        <w:rPr>
          <w:rFonts w:ascii="Archer Medium" w:hAnsi="Archer Medium"/>
        </w:rPr>
        <w:t xml:space="preserve">    </w:t>
      </w:r>
      <w:r w:rsidR="00D36A2D">
        <w:rPr>
          <w:rFonts w:ascii="Archer Medium" w:hAnsi="Archer Medium"/>
        </w:rPr>
        <w:t xml:space="preserve"> </w:t>
      </w:r>
      <w:r w:rsidR="00762C5C">
        <w:rPr>
          <w:rFonts w:ascii="Archer Medium" w:hAnsi="Archer Medium"/>
        </w:rPr>
        <w:t xml:space="preserve">Jonathan </w:t>
      </w:r>
      <w:proofErr w:type="spellStart"/>
      <w:r w:rsidR="00762C5C">
        <w:rPr>
          <w:rFonts w:ascii="Archer Medium" w:hAnsi="Archer Medium"/>
        </w:rPr>
        <w:t>Romig</w:t>
      </w:r>
      <w:proofErr w:type="spellEnd"/>
    </w:p>
    <w:p w14:paraId="02647309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5C60D198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33DC46B4" w14:textId="76003878" w:rsidR="00963533" w:rsidRDefault="00714D9E" w:rsidP="00923618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 w:rsidR="004708B4">
        <w:rPr>
          <w:rFonts w:ascii="Archer Medium" w:hAnsi="Archer Medium"/>
        </w:rPr>
        <w:t>Luke 4:18-19</w:t>
      </w:r>
    </w:p>
    <w:p w14:paraId="24FF6CDE" w14:textId="77777777" w:rsidR="004708B4" w:rsidRDefault="004708B4" w:rsidP="00923618">
      <w:pPr>
        <w:pStyle w:val="Body"/>
        <w:jc w:val="center"/>
        <w:rPr>
          <w:rFonts w:ascii="Archer Medium" w:hAnsi="Archer Medium"/>
        </w:rPr>
      </w:pPr>
    </w:p>
    <w:p w14:paraId="00CE606A" w14:textId="77777777" w:rsidR="004708B4" w:rsidRDefault="004708B4" w:rsidP="00923618">
      <w:pPr>
        <w:pStyle w:val="Body"/>
        <w:jc w:val="center"/>
        <w:rPr>
          <w:rFonts w:ascii="Archer Medium" w:hAnsi="Archer Medium"/>
        </w:rPr>
      </w:pPr>
    </w:p>
    <w:p w14:paraId="085580B4" w14:textId="77777777" w:rsidR="004708B4" w:rsidRDefault="004708B4" w:rsidP="00923618">
      <w:pPr>
        <w:pStyle w:val="Body"/>
        <w:jc w:val="center"/>
        <w:rPr>
          <w:rFonts w:ascii="Archer Medium" w:hAnsi="Archer Medium"/>
        </w:rPr>
      </w:pPr>
    </w:p>
    <w:p w14:paraId="018339CD" w14:textId="02916BFE" w:rsidR="004708B4" w:rsidRDefault="004708B4" w:rsidP="00923618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t>Luke 5:29-32</w:t>
      </w:r>
    </w:p>
    <w:p w14:paraId="224D17A9" w14:textId="77777777" w:rsidR="004708B4" w:rsidRDefault="004708B4" w:rsidP="00923618">
      <w:pPr>
        <w:pStyle w:val="Body"/>
        <w:jc w:val="center"/>
        <w:rPr>
          <w:rFonts w:ascii="Archer Medium" w:hAnsi="Archer Medium"/>
        </w:rPr>
      </w:pPr>
    </w:p>
    <w:p w14:paraId="533723BA" w14:textId="77777777" w:rsidR="004708B4" w:rsidRDefault="004708B4" w:rsidP="00923618">
      <w:pPr>
        <w:pStyle w:val="Body"/>
        <w:jc w:val="center"/>
        <w:rPr>
          <w:rFonts w:ascii="Archer Medium" w:hAnsi="Archer Medium"/>
        </w:rPr>
      </w:pPr>
    </w:p>
    <w:p w14:paraId="05626D9A" w14:textId="77777777" w:rsidR="004708B4" w:rsidRDefault="004708B4" w:rsidP="00923618">
      <w:pPr>
        <w:pStyle w:val="Body"/>
        <w:jc w:val="center"/>
        <w:rPr>
          <w:rFonts w:ascii="Archer Medium" w:hAnsi="Archer Medium"/>
        </w:rPr>
      </w:pPr>
    </w:p>
    <w:p w14:paraId="1FE893BA" w14:textId="6F2176DE" w:rsidR="004708B4" w:rsidRDefault="004708B4" w:rsidP="004708B4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 xml:space="preserve">____________ ________ _______ </w:t>
      </w:r>
      <w:proofErr w:type="gramStart"/>
      <w:r>
        <w:rPr>
          <w:rFonts w:ascii="Archer Medium" w:hAnsi="Archer Medium"/>
        </w:rPr>
        <w:t>the  _</w:t>
      </w:r>
      <w:proofErr w:type="gramEnd"/>
      <w:r>
        <w:rPr>
          <w:rFonts w:ascii="Archer Medium" w:hAnsi="Archer Medium"/>
        </w:rPr>
        <w:t>______________.(v1-14)</w:t>
      </w:r>
    </w:p>
    <w:p w14:paraId="27028C36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27C9A8AB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7E5872AC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2234266C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45B2D37A" w14:textId="55FF7365" w:rsidR="004708B4" w:rsidRDefault="004708B4" w:rsidP="004708B4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 __________ ______ to a _________ ___________</w:t>
      </w:r>
      <w:proofErr w:type="gramStart"/>
      <w:r>
        <w:rPr>
          <w:rFonts w:ascii="Archer Medium" w:hAnsi="Archer Medium"/>
        </w:rPr>
        <w:t>_.(</w:t>
      </w:r>
      <w:proofErr w:type="gramEnd"/>
      <w:r>
        <w:rPr>
          <w:rFonts w:ascii="Archer Medium" w:hAnsi="Archer Medium"/>
        </w:rPr>
        <w:t>v15-16)</w:t>
      </w:r>
    </w:p>
    <w:p w14:paraId="0C334C77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4A2DF9E5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3154369E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62E587D4" w14:textId="77777777" w:rsidR="004708B4" w:rsidRDefault="004708B4" w:rsidP="004708B4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 xml:space="preserve">_________ _________ ____________ and </w:t>
      </w:r>
      <w:proofErr w:type="gramStart"/>
      <w:r>
        <w:rPr>
          <w:rFonts w:ascii="Archer Medium" w:hAnsi="Archer Medium"/>
        </w:rPr>
        <w:t>have  _</w:t>
      </w:r>
      <w:proofErr w:type="gramEnd"/>
      <w:r>
        <w:rPr>
          <w:rFonts w:ascii="Archer Medium" w:hAnsi="Archer Medium"/>
        </w:rPr>
        <w:t xml:space="preserve">__________ </w:t>
      </w:r>
    </w:p>
    <w:p w14:paraId="6FBB9114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60D8A5E0" w14:textId="1A98B745" w:rsidR="004708B4" w:rsidRDefault="004708B4" w:rsidP="004708B4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____________________. (v17-20)</w:t>
      </w:r>
    </w:p>
    <w:p w14:paraId="664FA8DF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06C019DA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12AC7A7E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46C8D101" w14:textId="77777777" w:rsidR="004708B4" w:rsidRDefault="004708B4" w:rsidP="004708B4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 xml:space="preserve">__________ ___________ </w:t>
      </w:r>
      <w:proofErr w:type="gramStart"/>
      <w:r>
        <w:rPr>
          <w:rFonts w:ascii="Archer Medium" w:hAnsi="Archer Medium"/>
        </w:rPr>
        <w:t>the  _</w:t>
      </w:r>
      <w:proofErr w:type="gramEnd"/>
      <w:r>
        <w:rPr>
          <w:rFonts w:ascii="Archer Medium" w:hAnsi="Archer Medium"/>
        </w:rPr>
        <w:t xml:space="preserve">___________ ___________ and </w:t>
      </w:r>
    </w:p>
    <w:p w14:paraId="21569A9C" w14:textId="77777777" w:rsidR="004708B4" w:rsidRDefault="004708B4" w:rsidP="004708B4">
      <w:pPr>
        <w:pStyle w:val="Body"/>
        <w:rPr>
          <w:rFonts w:ascii="Archer Medium" w:hAnsi="Archer Medium"/>
        </w:rPr>
      </w:pPr>
    </w:p>
    <w:p w14:paraId="190E6F2C" w14:textId="2106EA48" w:rsidR="004708B4" w:rsidRDefault="004708B4" w:rsidP="004708B4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___________________. (v21-24)</w:t>
      </w:r>
    </w:p>
    <w:p w14:paraId="27093352" w14:textId="77777777" w:rsidR="004708B4" w:rsidRDefault="004708B4" w:rsidP="00923618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6F391760" w14:textId="77777777" w:rsidR="00963533" w:rsidRDefault="00963533" w:rsidP="00963533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7DE3F362" w14:textId="77777777" w:rsidR="004708B4" w:rsidRDefault="004708B4" w:rsidP="00963533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2CFCFEF9" w14:textId="77777777" w:rsidR="004708B4" w:rsidRDefault="004708B4" w:rsidP="00963533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55DC45B5" w14:textId="72152C5F" w:rsidR="004708B4" w:rsidRPr="0056161D" w:rsidRDefault="004708B4" w:rsidP="004708B4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  <w:r w:rsidRPr="0056161D">
        <w:rPr>
          <w:rFonts w:ascii="Archer Medium" w:hAnsi="Archer Medium"/>
          <w:b/>
          <w:sz w:val="20"/>
          <w:szCs w:val="20"/>
        </w:rPr>
        <w:t>The _____________ is ______________. ________________</w:t>
      </w:r>
    </w:p>
    <w:p w14:paraId="6CBB8CCB" w14:textId="77777777" w:rsidR="004708B4" w:rsidRPr="0056161D" w:rsidRDefault="004708B4" w:rsidP="004708B4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</w:p>
    <w:p w14:paraId="1E9A0646" w14:textId="7E6B12C2" w:rsidR="00963533" w:rsidRPr="0056161D" w:rsidRDefault="004708B4" w:rsidP="004708B4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  <w:r w:rsidRPr="0056161D">
        <w:rPr>
          <w:rFonts w:ascii="Archer Medium" w:hAnsi="Archer Medium"/>
          <w:b/>
          <w:sz w:val="20"/>
          <w:szCs w:val="20"/>
        </w:rPr>
        <w:t>______________.  _______________ an __________________.</w:t>
      </w:r>
    </w:p>
    <w:p w14:paraId="2C1372A1" w14:textId="77777777" w:rsidR="004708B4" w:rsidRDefault="004708B4" w:rsidP="004708B4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741DB65" w14:textId="36BE45B4" w:rsidR="00DB68E0" w:rsidRPr="000E7EA2" w:rsidRDefault="00271292" w:rsidP="00F947B4">
      <w:pPr>
        <w:jc w:val="center"/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44"/>
  </w:num>
  <w:num w:numId="3">
    <w:abstractNumId w:val="39"/>
  </w:num>
  <w:num w:numId="4">
    <w:abstractNumId w:val="30"/>
  </w:num>
  <w:num w:numId="5">
    <w:abstractNumId w:val="5"/>
  </w:num>
  <w:num w:numId="6">
    <w:abstractNumId w:val="0"/>
  </w:num>
  <w:num w:numId="7">
    <w:abstractNumId w:val="24"/>
  </w:num>
  <w:num w:numId="8">
    <w:abstractNumId w:val="28"/>
  </w:num>
  <w:num w:numId="9">
    <w:abstractNumId w:val="32"/>
  </w:num>
  <w:num w:numId="10">
    <w:abstractNumId w:val="35"/>
  </w:num>
  <w:num w:numId="11">
    <w:abstractNumId w:val="22"/>
  </w:num>
  <w:num w:numId="12">
    <w:abstractNumId w:val="43"/>
  </w:num>
  <w:num w:numId="13">
    <w:abstractNumId w:val="31"/>
  </w:num>
  <w:num w:numId="14">
    <w:abstractNumId w:val="20"/>
  </w:num>
  <w:num w:numId="15">
    <w:abstractNumId w:val="10"/>
  </w:num>
  <w:num w:numId="16">
    <w:abstractNumId w:val="41"/>
  </w:num>
  <w:num w:numId="17">
    <w:abstractNumId w:val="7"/>
  </w:num>
  <w:num w:numId="18">
    <w:abstractNumId w:val="3"/>
  </w:num>
  <w:num w:numId="19">
    <w:abstractNumId w:val="1"/>
  </w:num>
  <w:num w:numId="20">
    <w:abstractNumId w:val="26"/>
  </w:num>
  <w:num w:numId="21">
    <w:abstractNumId w:val="21"/>
  </w:num>
  <w:num w:numId="22">
    <w:abstractNumId w:val="12"/>
  </w:num>
  <w:num w:numId="23">
    <w:abstractNumId w:val="38"/>
  </w:num>
  <w:num w:numId="24">
    <w:abstractNumId w:val="9"/>
  </w:num>
  <w:num w:numId="25">
    <w:abstractNumId w:val="33"/>
  </w:num>
  <w:num w:numId="26">
    <w:abstractNumId w:val="40"/>
  </w:num>
  <w:num w:numId="27">
    <w:abstractNumId w:val="13"/>
  </w:num>
  <w:num w:numId="28">
    <w:abstractNumId w:val="29"/>
  </w:num>
  <w:num w:numId="29">
    <w:abstractNumId w:val="2"/>
  </w:num>
  <w:num w:numId="30">
    <w:abstractNumId w:val="14"/>
  </w:num>
  <w:num w:numId="31">
    <w:abstractNumId w:val="6"/>
  </w:num>
  <w:num w:numId="32">
    <w:abstractNumId w:val="36"/>
  </w:num>
  <w:num w:numId="33">
    <w:abstractNumId w:val="27"/>
  </w:num>
  <w:num w:numId="34">
    <w:abstractNumId w:val="25"/>
  </w:num>
  <w:num w:numId="35">
    <w:abstractNumId w:val="15"/>
  </w:num>
  <w:num w:numId="36">
    <w:abstractNumId w:val="42"/>
  </w:num>
  <w:num w:numId="37">
    <w:abstractNumId w:val="18"/>
  </w:num>
  <w:num w:numId="38">
    <w:abstractNumId w:val="8"/>
  </w:num>
  <w:num w:numId="39">
    <w:abstractNumId w:val="16"/>
  </w:num>
  <w:num w:numId="40">
    <w:abstractNumId w:val="17"/>
  </w:num>
  <w:num w:numId="41">
    <w:abstractNumId w:val="37"/>
  </w:num>
  <w:num w:numId="42">
    <w:abstractNumId w:val="19"/>
  </w:num>
  <w:num w:numId="43">
    <w:abstractNumId w:val="4"/>
  </w:num>
  <w:num w:numId="44">
    <w:abstractNumId w:val="23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072CD"/>
    <w:rsid w:val="00011606"/>
    <w:rsid w:val="00015968"/>
    <w:rsid w:val="000220F9"/>
    <w:rsid w:val="00026EF4"/>
    <w:rsid w:val="00031A82"/>
    <w:rsid w:val="00033EC9"/>
    <w:rsid w:val="00034285"/>
    <w:rsid w:val="00036BB0"/>
    <w:rsid w:val="000370C0"/>
    <w:rsid w:val="00037473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F60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51D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D110B"/>
    <w:rsid w:val="000D27A3"/>
    <w:rsid w:val="000D2857"/>
    <w:rsid w:val="000D39C2"/>
    <w:rsid w:val="000D3DED"/>
    <w:rsid w:val="000D5445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7527"/>
    <w:rsid w:val="001213C9"/>
    <w:rsid w:val="00123E59"/>
    <w:rsid w:val="00124371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4712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988"/>
    <w:rsid w:val="001A317D"/>
    <w:rsid w:val="001A578E"/>
    <w:rsid w:val="001B03C9"/>
    <w:rsid w:val="001B63DC"/>
    <w:rsid w:val="001B7D7F"/>
    <w:rsid w:val="001C0260"/>
    <w:rsid w:val="001C0822"/>
    <w:rsid w:val="001C1662"/>
    <w:rsid w:val="001C3BB9"/>
    <w:rsid w:val="001C4568"/>
    <w:rsid w:val="001C6080"/>
    <w:rsid w:val="001C79ED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66EE"/>
    <w:rsid w:val="0024694F"/>
    <w:rsid w:val="002505C8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A7FBD"/>
    <w:rsid w:val="002B0B42"/>
    <w:rsid w:val="002B5E76"/>
    <w:rsid w:val="002B62EF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1196"/>
    <w:rsid w:val="00343DCA"/>
    <w:rsid w:val="00343E72"/>
    <w:rsid w:val="003461C7"/>
    <w:rsid w:val="00346D7D"/>
    <w:rsid w:val="00347596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77A64"/>
    <w:rsid w:val="00477EC5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B70"/>
    <w:rsid w:val="00546C56"/>
    <w:rsid w:val="005471E2"/>
    <w:rsid w:val="00547A59"/>
    <w:rsid w:val="0055002B"/>
    <w:rsid w:val="00551559"/>
    <w:rsid w:val="00551917"/>
    <w:rsid w:val="005549F6"/>
    <w:rsid w:val="0056161D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A528C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1564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4049B"/>
    <w:rsid w:val="00644BDD"/>
    <w:rsid w:val="00644DBB"/>
    <w:rsid w:val="00644F61"/>
    <w:rsid w:val="0064525A"/>
    <w:rsid w:val="0064572F"/>
    <w:rsid w:val="006472E6"/>
    <w:rsid w:val="00650336"/>
    <w:rsid w:val="00656C69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235C"/>
    <w:rsid w:val="006935D7"/>
    <w:rsid w:val="00693B0D"/>
    <w:rsid w:val="006943B5"/>
    <w:rsid w:val="006A1891"/>
    <w:rsid w:val="006A4EA2"/>
    <w:rsid w:val="006A5DA2"/>
    <w:rsid w:val="006B046E"/>
    <w:rsid w:val="006B2EB5"/>
    <w:rsid w:val="006B3574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56BB"/>
    <w:rsid w:val="006E57F7"/>
    <w:rsid w:val="006F207D"/>
    <w:rsid w:val="006F20F0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B59"/>
    <w:rsid w:val="00706F68"/>
    <w:rsid w:val="007075DC"/>
    <w:rsid w:val="00707C1C"/>
    <w:rsid w:val="00710A53"/>
    <w:rsid w:val="00710F29"/>
    <w:rsid w:val="0071111F"/>
    <w:rsid w:val="00714D9E"/>
    <w:rsid w:val="007163EA"/>
    <w:rsid w:val="0071645E"/>
    <w:rsid w:val="00717244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4E2F"/>
    <w:rsid w:val="0074530D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C5C"/>
    <w:rsid w:val="00762E9E"/>
    <w:rsid w:val="0076467D"/>
    <w:rsid w:val="007659EE"/>
    <w:rsid w:val="00766034"/>
    <w:rsid w:val="0076705A"/>
    <w:rsid w:val="00767726"/>
    <w:rsid w:val="00770AE0"/>
    <w:rsid w:val="007714C7"/>
    <w:rsid w:val="00771849"/>
    <w:rsid w:val="00772094"/>
    <w:rsid w:val="00773717"/>
    <w:rsid w:val="00775C11"/>
    <w:rsid w:val="007805FA"/>
    <w:rsid w:val="00781054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27E"/>
    <w:rsid w:val="007F76CD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339"/>
    <w:rsid w:val="008A763D"/>
    <w:rsid w:val="008A7F1B"/>
    <w:rsid w:val="008B0B59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2D02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3533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52B"/>
    <w:rsid w:val="00975FD8"/>
    <w:rsid w:val="00977D31"/>
    <w:rsid w:val="009803D6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E7D5C"/>
    <w:rsid w:val="009F1A86"/>
    <w:rsid w:val="009F212D"/>
    <w:rsid w:val="009F2A19"/>
    <w:rsid w:val="009F494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219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4E4"/>
    <w:rsid w:val="00A47B54"/>
    <w:rsid w:val="00A501C2"/>
    <w:rsid w:val="00A5138D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2ED1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5DF0"/>
    <w:rsid w:val="00B2022A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329B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264"/>
    <w:rsid w:val="00BD3806"/>
    <w:rsid w:val="00BD3ACD"/>
    <w:rsid w:val="00BE0043"/>
    <w:rsid w:val="00BE0594"/>
    <w:rsid w:val="00BE149F"/>
    <w:rsid w:val="00BE377F"/>
    <w:rsid w:val="00BE3A71"/>
    <w:rsid w:val="00BE551F"/>
    <w:rsid w:val="00BE5F63"/>
    <w:rsid w:val="00BE6308"/>
    <w:rsid w:val="00BE6E5B"/>
    <w:rsid w:val="00BF0752"/>
    <w:rsid w:val="00BF0EF9"/>
    <w:rsid w:val="00BF35CC"/>
    <w:rsid w:val="00BF3762"/>
    <w:rsid w:val="00BF56D1"/>
    <w:rsid w:val="00BF75FD"/>
    <w:rsid w:val="00C03C0F"/>
    <w:rsid w:val="00C040B0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2A4F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0590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2496"/>
    <w:rsid w:val="00CE68D9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4AD1"/>
    <w:rsid w:val="00D255C6"/>
    <w:rsid w:val="00D25BEF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B19DA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E3901"/>
    <w:rsid w:val="00DF06CA"/>
    <w:rsid w:val="00DF1317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31FC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3E0B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62A2"/>
    <w:rsid w:val="00F0749A"/>
    <w:rsid w:val="00F1164E"/>
    <w:rsid w:val="00F13785"/>
    <w:rsid w:val="00F14BB2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3CA"/>
    <w:rsid w:val="00FA0883"/>
    <w:rsid w:val="00FA3EF0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D1BE60-AF01-1646-BA85-0737F2BA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355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9</cp:revision>
  <cp:lastPrinted>2018-06-08T13:20:00Z</cp:lastPrinted>
  <dcterms:created xsi:type="dcterms:W3CDTF">2018-06-04T13:22:00Z</dcterms:created>
  <dcterms:modified xsi:type="dcterms:W3CDTF">2018-06-08T13:23:00Z</dcterms:modified>
</cp:coreProperties>
</file>